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7FC0" w14:textId="77777777" w:rsidR="00EA6283" w:rsidRPr="00EA6283" w:rsidRDefault="00EA6283" w:rsidP="00EA62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>Al-</w:t>
      </w:r>
      <w:proofErr w:type="spellStart"/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>Farabi</w:t>
      </w:r>
      <w:proofErr w:type="spellEnd"/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Kazakh National University</w:t>
      </w:r>
    </w:p>
    <w:p w14:paraId="0070BA5A" w14:textId="77777777" w:rsidR="00EA6283" w:rsidRPr="00EA6283" w:rsidRDefault="00EA6283" w:rsidP="00EA62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>Faculty of International Relations</w:t>
      </w:r>
    </w:p>
    <w:p w14:paraId="7FA9BAC0" w14:textId="77777777" w:rsidR="00EA6283" w:rsidRPr="00EA6283" w:rsidRDefault="00EA6283" w:rsidP="00EA62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>Department of International Law</w:t>
      </w:r>
    </w:p>
    <w:p w14:paraId="7C1195DB" w14:textId="77777777" w:rsidR="00EA6283" w:rsidRPr="00EA6283" w:rsidRDefault="00EA6283" w:rsidP="00EA62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>Syllabus of the discipline</w:t>
      </w:r>
    </w:p>
    <w:p w14:paraId="49AEEE57" w14:textId="2C44EB4F" w:rsidR="00EA6283" w:rsidRPr="00EA6283" w:rsidRDefault="00EA6283" w:rsidP="00EA62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>“Actual problems of the diplomatic and consular law”</w:t>
      </w:r>
    </w:p>
    <w:p w14:paraId="56FA5C24" w14:textId="77777777" w:rsidR="00EA6283" w:rsidRPr="00EA6283" w:rsidRDefault="00EA6283" w:rsidP="00EA62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>Autumn semester of the 2022-2023 academic year</w:t>
      </w:r>
    </w:p>
    <w:p w14:paraId="5DADB76E" w14:textId="77777777" w:rsidR="00EA6283" w:rsidRPr="00EA6283" w:rsidRDefault="00EA6283" w:rsidP="00EA62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C62D571" w14:textId="77777777" w:rsidR="00EA6283" w:rsidRPr="00EA6283" w:rsidRDefault="00EA6283" w:rsidP="00EA628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Seminar questions</w:t>
      </w:r>
    </w:p>
    <w:p w14:paraId="10BBFCBC" w14:textId="6B040173" w:rsidR="00A05B33" w:rsidRDefault="00A05B33"/>
    <w:p w14:paraId="5B0C9A49" w14:textId="77777777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Sem 1. </w:t>
      </w:r>
      <w:r w:rsidRPr="00EA6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define the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concept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,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system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,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sources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diplomatic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and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consular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law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.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Differentiation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views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on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concept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public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international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law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  <w:t>.</w:t>
      </w:r>
    </w:p>
    <w:p w14:paraId="0EAC3218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</w:p>
    <w:p w14:paraId="2EE9BDB6" w14:textId="7B5BDFF8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2. To expand and discuss the historical stages of diplomatic law, to establish the stages of their development.</w:t>
      </w:r>
    </w:p>
    <w:p w14:paraId="51C6926B" w14:textId="77777777" w:rsid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B7B4FE2" w14:textId="49EBF51A" w:rsid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Sem 3.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Analysis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law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«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on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Diplomatic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Service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Republic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Kazakhstan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»</w:t>
      </w:r>
    </w:p>
    <w:p w14:paraId="7C26C54D" w14:textId="77777777" w:rsidR="00EA6283" w:rsidRP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</w:pPr>
    </w:p>
    <w:p w14:paraId="16D0EC2A" w14:textId="766C1986" w:rsidR="00EA6283" w:rsidRP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Sem 4. </w:t>
      </w: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  <w:t>To determine</w:t>
      </w: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legal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status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and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system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external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Chinese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bodies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Republic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Kazakhstan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to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recognize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their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types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  <w:t>.</w:t>
      </w:r>
    </w:p>
    <w:p w14:paraId="435650C8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</w:p>
    <w:p w14:paraId="6C78217A" w14:textId="4E4EE28E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Sem 5. </w:t>
      </w: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  <w:t>To define</w:t>
      </w: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composition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and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functions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diplomatic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mission</w:t>
      </w:r>
      <w:proofErr w:type="spellEnd"/>
    </w:p>
    <w:p w14:paraId="1A1F914C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</w:p>
    <w:p w14:paraId="0EBE4955" w14:textId="6165D169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6. To identify the concept of timing of the beginning and end of the diplomatic mission, their differentiation.</w:t>
      </w:r>
    </w:p>
    <w:p w14:paraId="08D371DB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</w:p>
    <w:p w14:paraId="3EC06731" w14:textId="4815D684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7. To determine the immunities and privileges of the diplomatic mission, its employees, recognize their features, distinguish them from each other.</w:t>
      </w:r>
    </w:p>
    <w:p w14:paraId="4021A840" w14:textId="12A3B465" w:rsidR="00EA6283" w:rsidRP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664085C0" w14:textId="77777777" w:rsidR="00EA6283" w:rsidRP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8. To determine the status of diplomatic law of special missions.</w:t>
      </w:r>
    </w:p>
    <w:p w14:paraId="60187886" w14:textId="77777777" w:rsid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35F8351" w14:textId="2D4C384C" w:rsidR="00EA6283" w:rsidRP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9. To make the analysis of sources of Consular law.</w:t>
      </w:r>
    </w:p>
    <w:p w14:paraId="6919215E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01D1E7C" w14:textId="25D4A05F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10. To define the procedure for establishing and implementing Consular Relations.</w:t>
      </w:r>
    </w:p>
    <w:p w14:paraId="29E2DA27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A1507BA" w14:textId="7ED7E294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11. To expand the determination of the legal status, composition and modern status of consular institutions, the ability to give examples.</w:t>
      </w:r>
    </w:p>
    <w:p w14:paraId="41852BA8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7938C4F" w14:textId="48F03099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Sem 12. To determine the legal status of a freelance consul, to give examples.</w:t>
      </w:r>
    </w:p>
    <w:p w14:paraId="75BCDBD5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783D2E1" w14:textId="2CE8B036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13. To analyze the reasoning of diplomatic law of international organizations.</w:t>
      </w:r>
    </w:p>
    <w:p w14:paraId="6A3EED03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BDB1D63" w14:textId="694A80DF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14. To determine the issue of diplomatic etiquette and protocol</w:t>
      </w:r>
    </w:p>
    <w:p w14:paraId="1C85C370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3B88B1F" w14:textId="7F911191" w:rsidR="00EA6283" w:rsidRPr="00EA6283" w:rsidRDefault="00EA6283" w:rsidP="00EA62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15. To consider the Diplomat and Consul: conducting a comparative legal examination.</w:t>
      </w:r>
    </w:p>
    <w:p w14:paraId="741E32EA" w14:textId="77777777" w:rsidR="00EA6283" w:rsidRDefault="00EA6283"/>
    <w:sectPr w:rsidR="00EA62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83"/>
    <w:rsid w:val="000A0A0F"/>
    <w:rsid w:val="00A05B33"/>
    <w:rsid w:val="00A459A0"/>
    <w:rsid w:val="00AB255D"/>
    <w:rsid w:val="00CA449B"/>
    <w:rsid w:val="00E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949CD8A"/>
  <w15:chartTrackingRefBased/>
  <w15:docId w15:val="{0C404813-C9EF-1845-A9DA-6BE6DAEF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8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EA628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EA6283"/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frfrgmjrgjir vrvgmkmbtk</dc:creator>
  <cp:keywords/>
  <dc:description/>
  <cp:lastModifiedBy>frfrgmjrgjir vrvgmkmbtk</cp:lastModifiedBy>
  <cp:revision>1</cp:revision>
  <dcterms:created xsi:type="dcterms:W3CDTF">2022-10-06T15:39:00Z</dcterms:created>
  <dcterms:modified xsi:type="dcterms:W3CDTF">2022-10-06T15:44:00Z</dcterms:modified>
</cp:coreProperties>
</file>